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4535.433070866142" w:firstLine="0"/>
        <w:rPr/>
      </w:pPr>
      <w:r w:rsidDel="00000000" w:rsidR="00000000" w:rsidRPr="00000000">
        <w:rPr>
          <w:rtl w:val="0"/>
        </w:rPr>
        <w:t xml:space="preserve">Наименование и адрес суда _________________________________</w:t>
      </w:r>
    </w:p>
    <w:p w:rsidR="00000000" w:rsidDel="00000000" w:rsidP="00000000" w:rsidRDefault="00000000" w:rsidRPr="00000000" w14:paraId="00000003">
      <w:pPr>
        <w:ind w:left="4535.433070866142" w:firstLine="0"/>
        <w:rPr/>
      </w:pPr>
      <w:r w:rsidDel="00000000" w:rsidR="00000000" w:rsidRPr="00000000">
        <w:rPr>
          <w:rtl w:val="0"/>
        </w:rPr>
      </w:r>
    </w:p>
    <w:p w:rsidR="00000000" w:rsidDel="00000000" w:rsidP="00000000" w:rsidRDefault="00000000" w:rsidRPr="00000000" w14:paraId="00000004">
      <w:pPr>
        <w:ind w:left="4535.433070866142" w:firstLine="0"/>
        <w:rPr/>
      </w:pPr>
      <w:r w:rsidDel="00000000" w:rsidR="00000000" w:rsidRPr="00000000">
        <w:rPr>
          <w:rtl w:val="0"/>
        </w:rPr>
        <w:t xml:space="preserve">Истец: ___________________________</w:t>
      </w:r>
    </w:p>
    <w:p w:rsidR="00000000" w:rsidDel="00000000" w:rsidP="00000000" w:rsidRDefault="00000000" w:rsidRPr="00000000" w14:paraId="00000005">
      <w:pPr>
        <w:ind w:left="4535.433070866142" w:firstLine="0"/>
        <w:rPr/>
      </w:pPr>
      <w:r w:rsidDel="00000000" w:rsidR="00000000" w:rsidRPr="00000000">
        <w:rPr>
          <w:rtl w:val="0"/>
        </w:rPr>
      </w:r>
    </w:p>
    <w:p w:rsidR="00000000" w:rsidDel="00000000" w:rsidP="00000000" w:rsidRDefault="00000000" w:rsidRPr="00000000" w14:paraId="00000006">
      <w:pPr>
        <w:ind w:left="4535.433070866142" w:firstLine="0"/>
        <w:rPr/>
      </w:pPr>
      <w:r w:rsidDel="00000000" w:rsidR="00000000" w:rsidRPr="00000000">
        <w:rPr>
          <w:rtl w:val="0"/>
        </w:rPr>
        <w:t xml:space="preserve">Адрес проживания _________________</w:t>
      </w:r>
    </w:p>
    <w:p w:rsidR="00000000" w:rsidDel="00000000" w:rsidP="00000000" w:rsidRDefault="00000000" w:rsidRPr="00000000" w14:paraId="00000007">
      <w:pPr>
        <w:ind w:left="4535.433070866142" w:firstLine="0"/>
        <w:rPr/>
      </w:pPr>
      <w:r w:rsidDel="00000000" w:rsidR="00000000" w:rsidRPr="00000000">
        <w:rPr>
          <w:rtl w:val="0"/>
        </w:rPr>
      </w:r>
    </w:p>
    <w:p w:rsidR="00000000" w:rsidDel="00000000" w:rsidP="00000000" w:rsidRDefault="00000000" w:rsidRPr="00000000" w14:paraId="00000008">
      <w:pPr>
        <w:ind w:left="4535.433070866142" w:firstLine="0"/>
        <w:rPr/>
      </w:pPr>
      <w:r w:rsidDel="00000000" w:rsidR="00000000" w:rsidRPr="00000000">
        <w:rPr>
          <w:rtl w:val="0"/>
        </w:rPr>
        <w:t xml:space="preserve">Контактный телефон —-----------------------</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4535.433070866142" w:firstLine="0"/>
        <w:rPr/>
      </w:pPr>
      <w:r w:rsidDel="00000000" w:rsidR="00000000" w:rsidRPr="00000000">
        <w:rPr>
          <w:rtl w:val="0"/>
        </w:rPr>
        <w:t xml:space="preserve">Ответчик:_________________________</w:t>
      </w:r>
    </w:p>
    <w:p w:rsidR="00000000" w:rsidDel="00000000" w:rsidP="00000000" w:rsidRDefault="00000000" w:rsidRPr="00000000" w14:paraId="0000000B">
      <w:pPr>
        <w:ind w:left="0" w:firstLine="0"/>
        <w:rPr>
          <w:sz w:val="18"/>
          <w:szCs w:val="18"/>
        </w:rPr>
      </w:pPr>
      <w:r w:rsidDel="00000000" w:rsidR="00000000" w:rsidRPr="00000000">
        <w:rPr>
          <w:sz w:val="18"/>
          <w:szCs w:val="18"/>
          <w:rtl w:val="0"/>
        </w:rPr>
        <w:t xml:space="preserve">                                                                                                                                     Наименование Банка</w:t>
      </w:r>
    </w:p>
    <w:p w:rsidR="00000000" w:rsidDel="00000000" w:rsidP="00000000" w:rsidRDefault="00000000" w:rsidRPr="00000000" w14:paraId="0000000C">
      <w:pPr>
        <w:ind w:left="4535.433070866142" w:firstLine="0"/>
        <w:rPr/>
      </w:pPr>
      <w:r w:rsidDel="00000000" w:rsidR="00000000" w:rsidRPr="00000000">
        <w:rPr>
          <w:rtl w:val="0"/>
        </w:rPr>
      </w:r>
    </w:p>
    <w:p w:rsidR="00000000" w:rsidDel="00000000" w:rsidP="00000000" w:rsidRDefault="00000000" w:rsidRPr="00000000" w14:paraId="0000000D">
      <w:pPr>
        <w:ind w:left="4535.433070866142" w:firstLine="0"/>
        <w:rPr/>
      </w:pPr>
      <w:r w:rsidDel="00000000" w:rsidR="00000000" w:rsidRPr="00000000">
        <w:rPr>
          <w:rtl w:val="0"/>
        </w:rPr>
        <w:t xml:space="preserve">Адрес местонахождения ____________</w:t>
      </w:r>
    </w:p>
    <w:p w:rsidR="00000000" w:rsidDel="00000000" w:rsidP="00000000" w:rsidRDefault="00000000" w:rsidRPr="00000000" w14:paraId="0000000E">
      <w:pPr>
        <w:ind w:left="0" w:firstLine="0"/>
        <w:rPr>
          <w:sz w:val="18"/>
          <w:szCs w:val="18"/>
        </w:rPr>
      </w:pPr>
      <w:r w:rsidDel="00000000" w:rsidR="00000000" w:rsidRPr="00000000">
        <w:rPr>
          <w:rtl w:val="0"/>
        </w:rPr>
        <w:t xml:space="preserve">                                                                               </w:t>
      </w:r>
      <w:r w:rsidDel="00000000" w:rsidR="00000000" w:rsidRPr="00000000">
        <w:rPr>
          <w:sz w:val="18"/>
          <w:szCs w:val="18"/>
          <w:rtl w:val="0"/>
        </w:rPr>
        <w:t xml:space="preserve"> государственной регистрации</w:t>
      </w:r>
    </w:p>
    <w:p w:rsidR="00000000" w:rsidDel="00000000" w:rsidP="00000000" w:rsidRDefault="00000000" w:rsidRPr="00000000" w14:paraId="0000000F">
      <w:pPr>
        <w:ind w:left="4535.433070866142" w:firstLine="0"/>
        <w:rPr/>
      </w:pPr>
      <w:r w:rsidDel="00000000" w:rsidR="00000000" w:rsidRPr="00000000">
        <w:rPr>
          <w:rtl w:val="0"/>
        </w:rPr>
      </w:r>
    </w:p>
    <w:p w:rsidR="00000000" w:rsidDel="00000000" w:rsidP="00000000" w:rsidRDefault="00000000" w:rsidRPr="00000000" w14:paraId="00000010">
      <w:pPr>
        <w:ind w:left="4535.433070866142" w:firstLine="0"/>
        <w:rPr/>
      </w:pPr>
      <w:r w:rsidDel="00000000" w:rsidR="00000000" w:rsidRPr="00000000">
        <w:rPr>
          <w:rtl w:val="0"/>
        </w:rPr>
        <w:t xml:space="preserve">Цена иска:______ руб.</w:t>
      </w:r>
    </w:p>
    <w:p w:rsidR="00000000" w:rsidDel="00000000" w:rsidP="00000000" w:rsidRDefault="00000000" w:rsidRPr="00000000" w14:paraId="00000011">
      <w:pPr>
        <w:ind w:left="4535.433070866142" w:firstLine="0"/>
        <w:rPr>
          <w:sz w:val="18"/>
          <w:szCs w:val="18"/>
        </w:rPr>
      </w:pPr>
      <w:r w:rsidDel="00000000" w:rsidR="00000000" w:rsidRPr="00000000">
        <w:rPr>
          <w:sz w:val="18"/>
          <w:szCs w:val="18"/>
          <w:rtl w:val="0"/>
        </w:rPr>
        <w:t xml:space="preserve">(указать сумму уплаченной комиссии за открытие и ведение ссудного счета и морального вреда)</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t xml:space="preserve">ИСКОВОЕ ЗАЯВЛЕНИЕ</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о защите прав потребителей</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_________ г. (указывается число, месяц, год)  между Истцом и Ответчиком был заключен кредитный договор № ____________ (указывается № кредитного договора).  В соответствии с условиями договора банк (Кредитор) предоставляет мне (Заемщику) кредит в сумме _________ рублей (указывается сумма кредита)  сроком на _____ месяца (указывается количество месяцев), считая от даты фактического предоставления кредита, а Заемщик осуществляет возврат кредита и уплачивает проценты за пользование кредитом в порядке, установленном договором.</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Пункт _____ договора (указывается № пункта договора) указывает, что «Заемщик уплачивает Кредитору комиссию за открытие и ведение ссудного счета в сумме ________(указывается  сумма цифрами и прописью) рублей не позднее даты фактического предоставления кредита, указанной в п. ____ (указывается № пункта договора) настоящего Договора».</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Выдача кредита – это действие, направленное на исполнение обязанности банка в рамках кредитного договора. Согласно пункту 1 статьи 819 ГК РФ банк по кредитному договору обязуется предоставить заемщику денежные средства (кредит) в размере и на условиях, предусмотренных договором, а заемщик обязуется возвратить полученную сумму и уплатить проценты на нее.</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Порядок предоставления кредита регламентирован Положением Центрального Банка РФ от 31.08.1998 № 54-П «О порядке предоставления (размещения) кредитными организациями денежных средств и их возврата (погашения)». Пункт 2.1.2 указанного Положения предусматривает предоставление денежных средств физическим лицам в безналичном порядке путем зачисления денежных средств на банковский счет клиента - заемщика физического лица, под которым в целях данного Положения понимается также счет по учету сумм привлеченных банком вкладов (депозитов) физических лиц в банке, либо наличными денежными средствами через кассу банка. При этом Положение № 54-П не регулирует распределение издержек между банком и заемщиком, которые необходимы для получения кредита. Вместе с тем, из пункта 2 статьи 5 Федерального закона от 02.12.1990 № 395-1 «О банках и банковской деятельности» следует, что размещение привлеченных банком денежных средств в виде кредитов осуществляется банковскими организациями от своего имени и за свой счет.</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При осуществлении кредитования банк открывает заемщику ссудный счет, который не является счетом в смысле договора банковского счета. Ссудный счет служит для отражения задолженности заемщика банку по выданным ссудам и является способом бухгалтерского учета денежных средств и материальных ценностей. Данная правовая позиция подтверждается толкованием указанных норм  в решении Верховного Суда Российской Федерации от 01.07.1999 № ГКПИ 99-484 и пояснениями Центрального Банка РФ  (Информационное письмо от 29.08.2003 № 4).</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В Инструкции Банка России от 14.09.2006 № 28-И «Об открытии и закрытии банковских счетов, счетов по вкладам (депозитам)», в которой дается исчерпывающий перечень видов банковских счетов, отсутствует упоминание о ссудном счете. Таким образом, необходимость отражения выданного кредита на указанном счете – это императивно установленная обязанность банка по ведению бухгалтерского учета размещенных денежных средств, исполнение которой от волеизъявления сторон по кредитному договору не зависит. Указанная обязанность возникает у банка не перед заемщиком, а перед Банком России в силу закона. Между тем, плата за обслуживание счета возложена на потребителя-заемщика.</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Таким образом, условия договора, предусматривающие дополнительные платежи по кредитному договору, являются ущемляющими права потребителя по сравнению с правилами, указанными законами и иными правовыми актами Российской Федерации, и согласно пункту 1 статьи 16 Закона РФ «О защите прав потребителей» признаются недействительными.</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При формальном юридическом равенстве сторон кредитного договора необходимо учесть, что Заемщик не обладает специальными познаниями в сфере финансовых услуг. Потребитель как экономически слабая сторона мог и не знать, что своим согласием подписать договор на предложенных условиях ухудшает свое положение по сравнению с условиями, предусмотренными законом.</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В порядке исполнения пункта ____ договора (указывается № пункта договора)  № _________(указывается № кредитного договора) Заемщиком были перечислены денежные средства Кредитору по комиссии за открытие и ведение ссудного счета в размере ________ (указывается  сумма цифрами и прописью) рублей, что подтверждается платежным поручением № ______ (номер платежного поручения) от _________(дата платежного  поручения) и приходным кассовым ордером №____ (указывается № приходного  кассового ордера) от _______ (указывается число, месяц, год).</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В соответствии с пунктом 1 статьи 16 Закона РФ «О защите прав потребителей» 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 Пункт 2 статьи 167 Гражданского кодекса РФ указывает, что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 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Неправомерными действиями Кредитора Заемщику был причинен моральный вред. В соответствии со статьей 15 Закона РФ «О защите прав потребителей» моральный вред, причиненный потребителю вследствие нарушения его прав, подлежит компенсации причинителем вреда. Статья 17 указанного Закона устанавливает, что защита прав потребителей осуществляется судом.</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На основании вышеизложенного и руководствуясь статьями 15, 16, 17, 40 Закона РФ «О защите прав потребителей», 167, 180 Гражданского кодекса РФ, 131-133 Гражданского процессуального кодекса РФ</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ПРОШУ СУД:</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1. Признать недействительными условия кредитного договора от _______ (указывается число, месяц, год)  № ____________ (указывается № кредитного договора), обязывающие Истца оплатить комиссию за открытие и ведение ссудного счета;</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2. Взыскать с Ответчика в пользу Истца денежные средства, полученные на основании недействительных условий кредитного договора, –______ руб. указывается  сумма  комиссии)</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3. Взыскать с Ответчика в пользу Истца моральный вред в размере 3 000 (Три тысячи) рублей (или указать иную сумму);</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4. В соответствии с действующим законодательством РФ освободить Истца от уплаты государственной пошлины.</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5. Взыскать с Ответчика в соответствующий бюджет штраф за нарушение прав потребителя.</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Приложения к исковому заявлению:</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1)    расчет цены иска (складывается из суммы уплаченной комиссии за открытие и ведение ссудного счета и суммы морального вреда);</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2)    копия искового заявления;</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3)    копия кредитного договора;</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4)    копия платежного поручения.</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4"/>
        <w:szCs w:val="24"/>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